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A2" w:rsidRPr="00B063A2" w:rsidRDefault="00B063A2" w:rsidP="00B063A2"/>
    <w:p w:rsidR="00B063A2" w:rsidRPr="00B063A2" w:rsidRDefault="00B063A2" w:rsidP="00B063A2">
      <w:r w:rsidRPr="00B063A2">
        <w:t>PREVENTION</w:t>
      </w:r>
    </w:p>
    <w:p w:rsidR="00B063A2" w:rsidRPr="00B063A2" w:rsidRDefault="00B063A2" w:rsidP="00B063A2"/>
    <w:p w:rsidR="00B063A2" w:rsidRPr="00B063A2" w:rsidRDefault="00B063A2" w:rsidP="00B063A2">
      <w:pPr>
        <w:pStyle w:val="ListParagraph"/>
        <w:numPr>
          <w:ilvl w:val="0"/>
          <w:numId w:val="3"/>
        </w:numPr>
      </w:pPr>
      <w:r w:rsidRPr="00B063A2">
        <w:t>Agreeing and setting consistent routines and boundaries within the foster home, and ensuring that everyone in the home is clear about and works to these;</w:t>
      </w:r>
    </w:p>
    <w:p w:rsidR="00B063A2" w:rsidRPr="00B063A2" w:rsidRDefault="00B063A2" w:rsidP="00B063A2">
      <w:pPr>
        <w:pStyle w:val="ListParagraph"/>
        <w:numPr>
          <w:ilvl w:val="0"/>
          <w:numId w:val="3"/>
        </w:numPr>
      </w:pPr>
      <w:r w:rsidRPr="00B063A2">
        <w:t>Getting to know the child or young person well – a strong relationship based on trust and respect is one of the most effective preventive strategies;</w:t>
      </w:r>
    </w:p>
    <w:p w:rsidR="00B063A2" w:rsidRPr="00B063A2" w:rsidRDefault="00B063A2" w:rsidP="00B063A2">
      <w:pPr>
        <w:pStyle w:val="ListParagraph"/>
        <w:numPr>
          <w:ilvl w:val="0"/>
          <w:numId w:val="3"/>
        </w:numPr>
      </w:pPr>
      <w:r w:rsidRPr="00B063A2">
        <w:t>Involving the child or young person in decisions about their care and reasonable limits, appropriate to their age and understanding;</w:t>
      </w:r>
    </w:p>
    <w:p w:rsidR="00B063A2" w:rsidRPr="00B063A2" w:rsidRDefault="00B063A2" w:rsidP="00B063A2">
      <w:pPr>
        <w:pStyle w:val="ListParagraph"/>
        <w:numPr>
          <w:ilvl w:val="0"/>
          <w:numId w:val="3"/>
        </w:numPr>
      </w:pPr>
      <w:r w:rsidRPr="00B063A2">
        <w:t>Encouraging good behaviour by noticing and responding when a child or young person is being helpful and constructive;</w:t>
      </w:r>
    </w:p>
    <w:p w:rsidR="00B063A2" w:rsidRPr="00B063A2" w:rsidRDefault="00B063A2" w:rsidP="00B063A2">
      <w:pPr>
        <w:pStyle w:val="ListParagraph"/>
        <w:numPr>
          <w:ilvl w:val="0"/>
          <w:numId w:val="3"/>
        </w:numPr>
      </w:pPr>
      <w:r w:rsidRPr="00B063A2">
        <w:t>Teaching or modelling respect for others and non-conflictual behaviours, through example;</w:t>
      </w:r>
    </w:p>
    <w:p w:rsidR="00B063A2" w:rsidRPr="00B063A2" w:rsidRDefault="00B063A2" w:rsidP="00B063A2">
      <w:pPr>
        <w:pStyle w:val="ListParagraph"/>
        <w:numPr>
          <w:ilvl w:val="0"/>
          <w:numId w:val="3"/>
        </w:numPr>
      </w:pPr>
      <w:r w:rsidRPr="00B063A2">
        <w:t>Avoiding promises that cannot be kept or that a partner cannot match;</w:t>
      </w:r>
    </w:p>
    <w:p w:rsidR="00B063A2" w:rsidRPr="00B063A2" w:rsidRDefault="00B063A2" w:rsidP="00B063A2">
      <w:pPr>
        <w:pStyle w:val="ListParagraph"/>
        <w:numPr>
          <w:ilvl w:val="0"/>
          <w:numId w:val="3"/>
        </w:numPr>
      </w:pPr>
      <w:r w:rsidRPr="00B063A2">
        <w:t>Listening to children, taking time to talk with them and showing a real interest in them;</w:t>
      </w:r>
    </w:p>
    <w:p w:rsidR="00B063A2" w:rsidRPr="00B063A2" w:rsidRDefault="00B063A2" w:rsidP="00B063A2">
      <w:pPr>
        <w:pStyle w:val="ListParagraph"/>
        <w:numPr>
          <w:ilvl w:val="0"/>
          <w:numId w:val="3"/>
        </w:numPr>
      </w:pPr>
      <w:r w:rsidRPr="00B063A2">
        <w:t>Being aware of activity in the home and where people are, and letting them know where the carer/s are:</w:t>
      </w:r>
    </w:p>
    <w:p w:rsidR="00B063A2" w:rsidRPr="00B063A2" w:rsidRDefault="00B063A2" w:rsidP="00B063A2">
      <w:pPr>
        <w:pStyle w:val="ListParagraph"/>
        <w:numPr>
          <w:ilvl w:val="0"/>
          <w:numId w:val="3"/>
        </w:numPr>
      </w:pPr>
      <w:r w:rsidRPr="00B063A2">
        <w:t>Planning ahead on the basis of the knowledge already held about a child or young person, and being prepared to deflect or divert a situation;</w:t>
      </w:r>
    </w:p>
    <w:p w:rsidR="00B063A2" w:rsidRPr="00B063A2" w:rsidRDefault="00B063A2" w:rsidP="00B063A2">
      <w:pPr>
        <w:pStyle w:val="ListParagraph"/>
        <w:numPr>
          <w:ilvl w:val="0"/>
          <w:numId w:val="3"/>
        </w:numPr>
      </w:pPr>
      <w:r w:rsidRPr="00B063A2">
        <w:t>Supporting other members of the household, including partners and young people, to deal with conflict (unless it is agreed that they can cope on their own);</w:t>
      </w:r>
    </w:p>
    <w:p w:rsidR="00B063A2" w:rsidRPr="00B063A2" w:rsidRDefault="00B063A2" w:rsidP="00B063A2">
      <w:pPr>
        <w:pStyle w:val="ListParagraph"/>
        <w:numPr>
          <w:ilvl w:val="0"/>
          <w:numId w:val="3"/>
        </w:numPr>
      </w:pPr>
      <w:r w:rsidRPr="00B063A2">
        <w:t>Being clear about the differences between anger and aggression, as well as between aggression and violence, and responding accordingly;</w:t>
      </w:r>
    </w:p>
    <w:p w:rsidR="00B063A2" w:rsidRPr="00B063A2" w:rsidRDefault="00B063A2" w:rsidP="00B063A2">
      <w:pPr>
        <w:pStyle w:val="ListParagraph"/>
        <w:numPr>
          <w:ilvl w:val="0"/>
          <w:numId w:val="3"/>
        </w:numPr>
      </w:pPr>
      <w:r w:rsidRPr="00B063A2">
        <w:t>Being prepared to back down gracefully and apologise where appropriate. It is not helpful for carer/s to try and save face at the expense of acknowledging they were wrong;</w:t>
      </w:r>
    </w:p>
    <w:p w:rsidR="00B063A2" w:rsidRPr="00B063A2" w:rsidRDefault="00B063A2" w:rsidP="00B063A2">
      <w:pPr>
        <w:pStyle w:val="ListParagraph"/>
        <w:numPr>
          <w:ilvl w:val="0"/>
          <w:numId w:val="3"/>
        </w:numPr>
      </w:pPr>
      <w:r w:rsidRPr="00B063A2">
        <w:t>Using humour at times to diffuse situations – taking care that this does not become making fun of children, which can frustrate and anger them;</w:t>
      </w:r>
    </w:p>
    <w:p w:rsidR="00B063A2" w:rsidRPr="00B063A2" w:rsidRDefault="00B063A2" w:rsidP="00B063A2">
      <w:pPr>
        <w:pStyle w:val="ListParagraph"/>
        <w:numPr>
          <w:ilvl w:val="0"/>
          <w:numId w:val="3"/>
        </w:numPr>
      </w:pPr>
      <w:r w:rsidRPr="00B063A2">
        <w:t>Being aware of body language, volume and tone of voice, and how these can transmit messages about what someone wants and how they are feeling;</w:t>
      </w:r>
    </w:p>
    <w:p w:rsidR="003633AD" w:rsidRPr="00B063A2" w:rsidRDefault="00B063A2" w:rsidP="00B063A2">
      <w:pPr>
        <w:pStyle w:val="ListParagraph"/>
        <w:numPr>
          <w:ilvl w:val="0"/>
          <w:numId w:val="3"/>
        </w:numPr>
      </w:pPr>
      <w:r w:rsidRPr="00B063A2">
        <w:t>Being aware of and willing to discuss feelings.</w:t>
      </w:r>
    </w:p>
    <w:p w:rsidR="00B063A2" w:rsidRPr="00B063A2" w:rsidRDefault="00B063A2" w:rsidP="00B063A2"/>
    <w:p w:rsidR="00B063A2" w:rsidRPr="00B063A2" w:rsidRDefault="00B063A2" w:rsidP="00B063A2">
      <w:r w:rsidRPr="00B063A2">
        <w:t>Unacceptable SANCTIONS</w:t>
      </w:r>
    </w:p>
    <w:p w:rsidR="00B063A2" w:rsidRPr="00B063A2" w:rsidRDefault="00B063A2" w:rsidP="00B063A2">
      <w:pPr>
        <w:numPr>
          <w:ilvl w:val="0"/>
          <w:numId w:val="4"/>
        </w:numPr>
      </w:pPr>
      <w:r w:rsidRPr="00B063A2">
        <w:t>Those that intentionally or unintentionally humiliate a child/young person, cause them to be ridiculed or have been experienced previously under different circumstances, for example in their previous home(s);</w:t>
      </w:r>
    </w:p>
    <w:p w:rsidR="00B063A2" w:rsidRPr="00B063A2" w:rsidRDefault="00B063A2" w:rsidP="00B063A2">
      <w:pPr>
        <w:numPr>
          <w:ilvl w:val="0"/>
          <w:numId w:val="4"/>
        </w:numPr>
      </w:pPr>
      <w:r w:rsidRPr="00B063A2">
        <w:t>Deprivation of food or drink;</w:t>
      </w:r>
    </w:p>
    <w:p w:rsidR="00B063A2" w:rsidRPr="00B063A2" w:rsidRDefault="00B063A2" w:rsidP="00B063A2">
      <w:pPr>
        <w:numPr>
          <w:ilvl w:val="0"/>
          <w:numId w:val="4"/>
        </w:numPr>
      </w:pPr>
      <w:r w:rsidRPr="00B063A2">
        <w:t>Restriction of visits to or by any child, or any restriction or delay in agreed levels of communication by telephone or post with:</w:t>
      </w:r>
    </w:p>
    <w:p w:rsidR="00B063A2" w:rsidRPr="00B063A2" w:rsidRDefault="00B063A2" w:rsidP="00B063A2"/>
    <w:p w:rsidR="00B063A2" w:rsidRPr="00B063A2" w:rsidRDefault="00B063A2" w:rsidP="00B063A2">
      <w:pPr>
        <w:pStyle w:val="ListParagraph"/>
        <w:numPr>
          <w:ilvl w:val="1"/>
          <w:numId w:val="4"/>
        </w:numPr>
      </w:pPr>
      <w:r w:rsidRPr="00B063A2">
        <w:t>A parent;</w:t>
      </w:r>
    </w:p>
    <w:p w:rsidR="00B063A2" w:rsidRPr="00B063A2" w:rsidRDefault="00B063A2" w:rsidP="00B063A2">
      <w:pPr>
        <w:pStyle w:val="ListParagraph"/>
        <w:numPr>
          <w:ilvl w:val="1"/>
          <w:numId w:val="4"/>
        </w:numPr>
      </w:pPr>
      <w:r w:rsidRPr="00B063A2">
        <w:t>Any person who is not a parent but who has parental responsibility;</w:t>
      </w:r>
    </w:p>
    <w:p w:rsidR="00B063A2" w:rsidRPr="00B063A2" w:rsidRDefault="00B063A2" w:rsidP="00B063A2">
      <w:pPr>
        <w:pStyle w:val="ListParagraph"/>
        <w:numPr>
          <w:ilvl w:val="1"/>
          <w:numId w:val="4"/>
        </w:numPr>
      </w:pPr>
      <w:r w:rsidRPr="00B063A2">
        <w:lastRenderedPageBreak/>
        <w:t>Relatives or friends (there may be exceptions with peers, for example when a child is grounded);</w:t>
      </w:r>
    </w:p>
    <w:p w:rsidR="00B063A2" w:rsidRPr="00B063A2" w:rsidRDefault="00B063A2" w:rsidP="00B063A2">
      <w:pPr>
        <w:pStyle w:val="ListParagraph"/>
        <w:numPr>
          <w:ilvl w:val="1"/>
          <w:numId w:val="4"/>
        </w:numPr>
      </w:pPr>
      <w:r w:rsidRPr="00B063A2">
        <w:t>Any social worker assigned to the child by a responsible authority;</w:t>
      </w:r>
    </w:p>
    <w:p w:rsidR="00B063A2" w:rsidRPr="00B063A2" w:rsidRDefault="00B063A2" w:rsidP="00B063A2">
      <w:pPr>
        <w:pStyle w:val="ListParagraph"/>
        <w:numPr>
          <w:ilvl w:val="1"/>
          <w:numId w:val="4"/>
        </w:numPr>
      </w:pPr>
      <w:r w:rsidRPr="00B063A2">
        <w:t>A Children’s Guardian, independent visitor or advocate for the child;</w:t>
      </w:r>
    </w:p>
    <w:p w:rsidR="00B063A2" w:rsidRPr="00B063A2" w:rsidRDefault="00B063A2" w:rsidP="00B063A2">
      <w:pPr>
        <w:pStyle w:val="ListParagraph"/>
        <w:numPr>
          <w:ilvl w:val="1"/>
          <w:numId w:val="4"/>
        </w:numPr>
      </w:pPr>
      <w:r w:rsidRPr="00B063A2">
        <w:t>Any solicitor acting for the child.</w:t>
      </w:r>
    </w:p>
    <w:p w:rsidR="00B063A2" w:rsidRPr="00B063A2" w:rsidRDefault="00B063A2" w:rsidP="00B063A2">
      <w:pPr>
        <w:ind w:left="720"/>
      </w:pPr>
    </w:p>
    <w:p w:rsidR="00B063A2" w:rsidRPr="00B063A2" w:rsidRDefault="00B063A2" w:rsidP="00B063A2">
      <w:pPr>
        <w:numPr>
          <w:ilvl w:val="0"/>
          <w:numId w:val="4"/>
        </w:numPr>
      </w:pPr>
      <w:r w:rsidRPr="00B063A2">
        <w:t>Use of, or withholding of medication, medical or dental treatment;</w:t>
      </w:r>
    </w:p>
    <w:p w:rsidR="00B063A2" w:rsidRPr="00B063A2" w:rsidRDefault="00B063A2" w:rsidP="00B063A2">
      <w:pPr>
        <w:numPr>
          <w:ilvl w:val="0"/>
          <w:numId w:val="4"/>
        </w:numPr>
      </w:pPr>
      <w:r w:rsidRPr="00B063A2">
        <w:t>Use of accommodation to physically restrict the liberty of any child – except in situations when the child is in imminent danger;</w:t>
      </w:r>
    </w:p>
    <w:p w:rsidR="00B063A2" w:rsidRPr="00B063A2" w:rsidRDefault="00B063A2" w:rsidP="00B063A2">
      <w:pPr>
        <w:numPr>
          <w:ilvl w:val="0"/>
          <w:numId w:val="4"/>
        </w:numPr>
      </w:pPr>
      <w:r w:rsidRPr="00B063A2">
        <w:t>The use of a wheelchair, high chair, buggy, playpen, cot or safety gate as a punishment. Some disabled children are strapped in to equipment for their own safety and this is not the same as a punishment;</w:t>
      </w:r>
    </w:p>
    <w:p w:rsidR="00B063A2" w:rsidRPr="00B063A2" w:rsidRDefault="00B063A2" w:rsidP="00B063A2">
      <w:pPr>
        <w:numPr>
          <w:ilvl w:val="0"/>
          <w:numId w:val="4"/>
        </w:numPr>
      </w:pPr>
      <w:r w:rsidRPr="00B063A2">
        <w:t>Intentional deprivation of sleep;</w:t>
      </w:r>
    </w:p>
    <w:p w:rsidR="00B063A2" w:rsidRPr="00B063A2" w:rsidRDefault="00B063A2" w:rsidP="00B063A2">
      <w:pPr>
        <w:numPr>
          <w:ilvl w:val="0"/>
          <w:numId w:val="4"/>
        </w:numPr>
      </w:pPr>
      <w:r w:rsidRPr="00B063A2">
        <w:t>Imposition of fines;</w:t>
      </w:r>
    </w:p>
    <w:p w:rsidR="00B063A2" w:rsidRPr="00B063A2" w:rsidRDefault="00B063A2" w:rsidP="00B063A2">
      <w:pPr>
        <w:numPr>
          <w:ilvl w:val="0"/>
          <w:numId w:val="4"/>
        </w:numPr>
      </w:pPr>
      <w:r w:rsidRPr="00B063A2">
        <w:t>Intimate physical examination of the child. This occurs in the care of some disabled children but clearly not as a sanction;</w:t>
      </w:r>
    </w:p>
    <w:p w:rsidR="00B063A2" w:rsidRPr="00B063A2" w:rsidRDefault="00B063A2" w:rsidP="00B063A2">
      <w:pPr>
        <w:numPr>
          <w:ilvl w:val="0"/>
          <w:numId w:val="4"/>
        </w:numPr>
      </w:pPr>
      <w:r w:rsidRPr="00B063A2">
        <w:t>No child must be kept in any form of isolation in consequence of his/her behaviour. If it is necessary for isolation to be used for other reasons, then it must only be with close adult supervision i.e. time out;</w:t>
      </w:r>
    </w:p>
    <w:p w:rsidR="00B063A2" w:rsidRPr="00B063A2" w:rsidRDefault="00B063A2" w:rsidP="00B063A2">
      <w:pPr>
        <w:pStyle w:val="ListParagraph"/>
        <w:numPr>
          <w:ilvl w:val="0"/>
          <w:numId w:val="4"/>
        </w:numPr>
      </w:pPr>
      <w:r w:rsidRPr="00B063A2">
        <w:t>No excessive use of sending a child to bed early as a punishment.</w:t>
      </w:r>
    </w:p>
    <w:p w:rsidR="00B063A2" w:rsidRPr="00B063A2" w:rsidRDefault="00B063A2" w:rsidP="00B063A2"/>
    <w:p w:rsidR="00B063A2" w:rsidRPr="00B063A2" w:rsidRDefault="00B063A2" w:rsidP="00B063A2"/>
    <w:p w:rsidR="00B063A2" w:rsidRPr="00B063A2" w:rsidRDefault="00B063A2" w:rsidP="00B063A2">
      <w:r w:rsidRPr="00B063A2">
        <w:t>ACCEPTABLE SANCTIONS</w:t>
      </w:r>
    </w:p>
    <w:p w:rsidR="00B063A2" w:rsidRPr="00B063A2" w:rsidRDefault="00B063A2" w:rsidP="00B063A2">
      <w:pPr>
        <w:numPr>
          <w:ilvl w:val="0"/>
          <w:numId w:val="5"/>
        </w:numPr>
      </w:pPr>
      <w:r w:rsidRPr="00B063A2">
        <w:t xml:space="preserve">The usual forms of control and discipline used with the carer/s’ own children; </w:t>
      </w:r>
    </w:p>
    <w:p w:rsidR="00B063A2" w:rsidRPr="00B063A2" w:rsidRDefault="00B063A2" w:rsidP="00B063A2">
      <w:pPr>
        <w:numPr>
          <w:ilvl w:val="0"/>
          <w:numId w:val="5"/>
        </w:numPr>
      </w:pPr>
      <w:r w:rsidRPr="00B063A2">
        <w:t>The carer/s’ experience of what works well for them;</w:t>
      </w:r>
    </w:p>
    <w:p w:rsidR="00B063A2" w:rsidRPr="00B063A2" w:rsidRDefault="00B063A2" w:rsidP="00B063A2">
      <w:pPr>
        <w:numPr>
          <w:ilvl w:val="0"/>
          <w:numId w:val="5"/>
        </w:numPr>
      </w:pPr>
      <w:r w:rsidRPr="00B063A2">
        <w:t xml:space="preserve">The carer/s’ own experience of control and discipline as a child; </w:t>
      </w:r>
    </w:p>
    <w:p w:rsidR="00B063A2" w:rsidRPr="00B063A2" w:rsidRDefault="00B063A2" w:rsidP="00B063A2">
      <w:pPr>
        <w:numPr>
          <w:ilvl w:val="0"/>
          <w:numId w:val="5"/>
        </w:numPr>
      </w:pPr>
      <w:r w:rsidRPr="00B063A2">
        <w:t xml:space="preserve">The age and ability of children to be placed; </w:t>
      </w:r>
    </w:p>
    <w:p w:rsidR="00B063A2" w:rsidRPr="00B063A2" w:rsidRDefault="00B063A2" w:rsidP="00B063A2">
      <w:pPr>
        <w:numPr>
          <w:ilvl w:val="0"/>
          <w:numId w:val="5"/>
        </w:numPr>
      </w:pPr>
      <w:r w:rsidRPr="00B063A2">
        <w:t xml:space="preserve">The foster child’s history, including any experience of abuse; </w:t>
      </w:r>
    </w:p>
    <w:p w:rsidR="00B063A2" w:rsidRPr="00B063A2" w:rsidRDefault="00B063A2" w:rsidP="00B063A2">
      <w:pPr>
        <w:numPr>
          <w:ilvl w:val="0"/>
          <w:numId w:val="5"/>
        </w:numPr>
      </w:pPr>
      <w:r w:rsidRPr="00B063A2">
        <w:t xml:space="preserve">Any needs of foster children arising from a disability; </w:t>
      </w:r>
    </w:p>
    <w:p w:rsidR="00B063A2" w:rsidRPr="00B063A2" w:rsidRDefault="00B063A2" w:rsidP="00B063A2">
      <w:pPr>
        <w:numPr>
          <w:ilvl w:val="0"/>
          <w:numId w:val="5"/>
        </w:numPr>
      </w:pPr>
      <w:r w:rsidRPr="00B063A2">
        <w:t>Religious and cultural issues.</w:t>
      </w:r>
    </w:p>
    <w:p w:rsidR="00B063A2" w:rsidRPr="00B063A2" w:rsidRDefault="00B063A2" w:rsidP="00B063A2">
      <w:pPr>
        <w:ind w:left="720"/>
      </w:pPr>
    </w:p>
    <w:p w:rsidR="00B063A2" w:rsidRPr="00B063A2" w:rsidRDefault="00B063A2" w:rsidP="00B063A2">
      <w:r w:rsidRPr="00B063A2">
        <w:t>It is important that sanctions following unacceptable behaviour are:</w:t>
      </w:r>
    </w:p>
    <w:p w:rsidR="00B063A2" w:rsidRPr="00B063A2" w:rsidRDefault="00B063A2" w:rsidP="00B063A2">
      <w:pPr>
        <w:ind w:left="1080"/>
      </w:pPr>
    </w:p>
    <w:p w:rsidR="00B063A2" w:rsidRPr="00B063A2" w:rsidRDefault="00B063A2" w:rsidP="00B063A2">
      <w:pPr>
        <w:numPr>
          <w:ilvl w:val="0"/>
          <w:numId w:val="2"/>
        </w:numPr>
        <w:ind w:left="1080"/>
      </w:pPr>
      <w:r w:rsidRPr="00B063A2">
        <w:t>Realistic and sensitive;</w:t>
      </w:r>
    </w:p>
    <w:p w:rsidR="00B063A2" w:rsidRPr="00B063A2" w:rsidRDefault="00B063A2" w:rsidP="00B063A2">
      <w:pPr>
        <w:numPr>
          <w:ilvl w:val="0"/>
          <w:numId w:val="2"/>
        </w:numPr>
        <w:ind w:left="1080"/>
      </w:pPr>
      <w:r w:rsidRPr="00B063A2">
        <w:t>Understandable for everyone in the household;</w:t>
      </w:r>
    </w:p>
    <w:p w:rsidR="00B063A2" w:rsidRPr="00B063A2" w:rsidRDefault="00B063A2" w:rsidP="00B063A2">
      <w:pPr>
        <w:numPr>
          <w:ilvl w:val="0"/>
          <w:numId w:val="2"/>
        </w:numPr>
        <w:ind w:left="1080"/>
      </w:pPr>
      <w:r w:rsidRPr="00B063A2">
        <w:t>Used sparingly;</w:t>
      </w:r>
    </w:p>
    <w:p w:rsidR="00B063A2" w:rsidRPr="00B063A2" w:rsidRDefault="00B063A2" w:rsidP="00B063A2">
      <w:pPr>
        <w:numPr>
          <w:ilvl w:val="0"/>
          <w:numId w:val="2"/>
        </w:numPr>
        <w:ind w:left="1080"/>
      </w:pPr>
      <w:r w:rsidRPr="00B063A2">
        <w:t>Time limited;</w:t>
      </w:r>
    </w:p>
    <w:p w:rsidR="00B063A2" w:rsidRPr="00B063A2" w:rsidRDefault="00B063A2" w:rsidP="00B063A2">
      <w:pPr>
        <w:numPr>
          <w:ilvl w:val="0"/>
          <w:numId w:val="2"/>
        </w:numPr>
        <w:ind w:left="1080"/>
        <w:rPr>
          <w:lang w:val="en-US"/>
        </w:rPr>
      </w:pPr>
      <w:r w:rsidRPr="00B063A2">
        <w:t>Follow the behaviour as soon</w:t>
      </w:r>
      <w:r w:rsidRPr="00B063A2">
        <w:rPr>
          <w:lang w:val="en-US"/>
        </w:rPr>
        <w:t xml:space="preserve"> </w:t>
      </w:r>
      <w:bookmarkStart w:id="0" w:name="_GoBack"/>
      <w:bookmarkEnd w:id="0"/>
      <w:r w:rsidRPr="00B063A2">
        <w:rPr>
          <w:lang w:val="en-US"/>
        </w:rPr>
        <w:t>as possible;</w:t>
      </w:r>
      <w:r>
        <w:rPr>
          <w:lang w:val="en-US"/>
        </w:rPr>
        <w:t xml:space="preserve"> </w:t>
      </w:r>
      <w:r w:rsidRPr="00B063A2">
        <w:rPr>
          <w:lang w:val="en-US"/>
        </w:rPr>
        <w:t>Recorded by the carer/s.</w:t>
      </w:r>
    </w:p>
    <w:sectPr w:rsidR="00B063A2" w:rsidRPr="00B063A2" w:rsidSect="003633AD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A2" w:rsidRDefault="00B063A2" w:rsidP="00B063A2">
      <w:r>
        <w:separator/>
      </w:r>
    </w:p>
  </w:endnote>
  <w:endnote w:type="continuationSeparator" w:id="0">
    <w:p w:rsidR="00B063A2" w:rsidRDefault="00B063A2" w:rsidP="00B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A2" w:rsidRDefault="00B063A2" w:rsidP="00B063A2">
      <w:r>
        <w:separator/>
      </w:r>
    </w:p>
  </w:footnote>
  <w:footnote w:type="continuationSeparator" w:id="0">
    <w:p w:rsidR="00B063A2" w:rsidRDefault="00B063A2" w:rsidP="00B063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A2" w:rsidRDefault="00B063A2">
    <w:pPr>
      <w:pStyle w:val="Header"/>
    </w:pPr>
    <w:r w:rsidRPr="00B063A2">
      <w:rPr>
        <w:lang w:val="en-US"/>
      </w:rPr>
      <w:drawing>
        <wp:inline distT="0" distB="0" distL="0" distR="0" wp14:anchorId="2C5CF45E" wp14:editId="05177353">
          <wp:extent cx="812800" cy="574121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574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9372ED"/>
    <w:multiLevelType w:val="hybridMultilevel"/>
    <w:tmpl w:val="9F8E7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6516E"/>
    <w:multiLevelType w:val="hybridMultilevel"/>
    <w:tmpl w:val="5A0CD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F36E6"/>
    <w:multiLevelType w:val="hybridMultilevel"/>
    <w:tmpl w:val="B8120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A2"/>
    <w:rsid w:val="003633AD"/>
    <w:rsid w:val="00B0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EB8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3A2"/>
  </w:style>
  <w:style w:type="paragraph" w:styleId="Footer">
    <w:name w:val="footer"/>
    <w:basedOn w:val="Normal"/>
    <w:link w:val="FooterChar"/>
    <w:uiPriority w:val="99"/>
    <w:unhideWhenUsed/>
    <w:rsid w:val="00B063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3A2"/>
  </w:style>
  <w:style w:type="paragraph" w:styleId="BalloonText">
    <w:name w:val="Balloon Text"/>
    <w:basedOn w:val="Normal"/>
    <w:link w:val="BalloonTextChar"/>
    <w:uiPriority w:val="99"/>
    <w:semiHidden/>
    <w:unhideWhenUsed/>
    <w:rsid w:val="00B063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A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3A2"/>
  </w:style>
  <w:style w:type="paragraph" w:styleId="Footer">
    <w:name w:val="footer"/>
    <w:basedOn w:val="Normal"/>
    <w:link w:val="FooterChar"/>
    <w:uiPriority w:val="99"/>
    <w:unhideWhenUsed/>
    <w:rsid w:val="00B063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3A2"/>
  </w:style>
  <w:style w:type="paragraph" w:styleId="BalloonText">
    <w:name w:val="Balloon Text"/>
    <w:basedOn w:val="Normal"/>
    <w:link w:val="BalloonTextChar"/>
    <w:uiPriority w:val="99"/>
    <w:semiHidden/>
    <w:unhideWhenUsed/>
    <w:rsid w:val="00B063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A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616</Words>
  <Characters>3512</Characters>
  <Application>Microsoft Macintosh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henery</dc:creator>
  <cp:keywords/>
  <dc:description/>
  <cp:lastModifiedBy>Scott henery</cp:lastModifiedBy>
  <cp:revision>1</cp:revision>
  <cp:lastPrinted>2016-11-03T11:55:00Z</cp:lastPrinted>
  <dcterms:created xsi:type="dcterms:W3CDTF">2016-11-03T11:46:00Z</dcterms:created>
  <dcterms:modified xsi:type="dcterms:W3CDTF">2016-11-03T11:56:00Z</dcterms:modified>
</cp:coreProperties>
</file>